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148E9" w14:textId="188029FA" w:rsidR="00076457" w:rsidRPr="00FD7D21" w:rsidRDefault="00076457" w:rsidP="00FD7D21">
      <w:pPr>
        <w:jc w:val="center"/>
      </w:pPr>
      <w:r>
        <w:rPr>
          <w:b/>
          <w:bCs/>
          <w:noProof/>
          <w:sz w:val="18"/>
          <w:szCs w:val="18"/>
        </w:rPr>
        <w:drawing>
          <wp:inline distT="0" distB="0" distL="0" distR="0" wp14:anchorId="7F8FFE81" wp14:editId="20B29A98">
            <wp:extent cx="1248833" cy="1123950"/>
            <wp:effectExtent l="0" t="0" r="0" b="0"/>
            <wp:docPr id="937346990" name="Image 1" descr="Une image contenant capture d’écran, Graphiqu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447252" name="Image 1" descr="Une image contenant capture d’écran, Graphique, conception&#10;&#10;Le contenu généré par l’IA peut être incorrect."/>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0656" cy="1125590"/>
                    </a:xfrm>
                    <a:prstGeom prst="rect">
                      <a:avLst/>
                    </a:prstGeom>
                  </pic:spPr>
                </pic:pic>
              </a:graphicData>
            </a:graphic>
          </wp:inline>
        </w:drawing>
      </w:r>
    </w:p>
    <w:p w14:paraId="3AC70177" w14:textId="77777777" w:rsidR="00076457" w:rsidRPr="004D2009" w:rsidRDefault="00076457" w:rsidP="00076457">
      <w:pPr>
        <w:jc w:val="center"/>
        <w:rPr>
          <w:b/>
          <w:bCs/>
          <w:sz w:val="28"/>
          <w:szCs w:val="28"/>
        </w:rPr>
      </w:pPr>
      <w:r w:rsidRPr="004D2009">
        <w:rPr>
          <w:b/>
          <w:bCs/>
          <w:sz w:val="28"/>
          <w:szCs w:val="28"/>
        </w:rPr>
        <w:t>Communiqué de presse</w:t>
      </w:r>
    </w:p>
    <w:p w14:paraId="55776C3C" w14:textId="784DF15C" w:rsidR="00076457" w:rsidRPr="004D2009" w:rsidRDefault="00076457" w:rsidP="003A6515">
      <w:pPr>
        <w:rPr>
          <w:b/>
          <w:bCs/>
          <w:sz w:val="18"/>
          <w:szCs w:val="18"/>
        </w:rPr>
      </w:pPr>
    </w:p>
    <w:p w14:paraId="1DA8A264" w14:textId="77777777" w:rsidR="004D2009" w:rsidRPr="004D2009" w:rsidRDefault="004D2009" w:rsidP="004D2009">
      <w:pPr>
        <w:rPr>
          <w:b/>
          <w:bCs/>
          <w:sz w:val="18"/>
          <w:szCs w:val="18"/>
        </w:rPr>
      </w:pPr>
      <w:r w:rsidRPr="004D2009">
        <w:rPr>
          <w:b/>
          <w:bCs/>
          <w:sz w:val="18"/>
          <w:szCs w:val="18"/>
        </w:rPr>
        <w:t>AIMD Day, le premier événement dédié aux technologies implantables actives</w:t>
      </w:r>
    </w:p>
    <w:p w14:paraId="696AAAB2" w14:textId="77777777" w:rsidR="004D2009" w:rsidRPr="004D2009" w:rsidRDefault="004D2009" w:rsidP="004D2009">
      <w:pPr>
        <w:rPr>
          <w:sz w:val="18"/>
          <w:szCs w:val="18"/>
        </w:rPr>
      </w:pPr>
      <w:r w:rsidRPr="004D2009">
        <w:rPr>
          <w:sz w:val="18"/>
          <w:szCs w:val="18"/>
        </w:rPr>
        <w:t>Le 24 juin 2025, Besançon accueillera l’AIMD Day, le premier événement dédié aux technologies des dispositifs médicaux implantables actifs (DMIA). Conçu comme un lieu d’échange et d’innovation, ce rendez-vous international rassemblera fabricants, fournisseurs et experts pour explorer les avancées technologiques et discuter des défis actuels du secteur.</w:t>
      </w:r>
    </w:p>
    <w:p w14:paraId="3C235CBC" w14:textId="77777777" w:rsidR="004D2009" w:rsidRPr="004D2009" w:rsidRDefault="004D2009" w:rsidP="004D2009">
      <w:pPr>
        <w:rPr>
          <w:b/>
          <w:bCs/>
          <w:sz w:val="18"/>
          <w:szCs w:val="18"/>
        </w:rPr>
      </w:pPr>
      <w:r w:rsidRPr="004D2009">
        <w:rPr>
          <w:b/>
          <w:bCs/>
          <w:sz w:val="18"/>
          <w:szCs w:val="18"/>
        </w:rPr>
        <w:t>Rassembler l’ensemble des briques technologiques</w:t>
      </w:r>
    </w:p>
    <w:p w14:paraId="33A96B9E" w14:textId="77777777" w:rsidR="004D2009" w:rsidRPr="004D2009" w:rsidRDefault="004D2009" w:rsidP="004D2009">
      <w:pPr>
        <w:rPr>
          <w:sz w:val="18"/>
          <w:szCs w:val="18"/>
        </w:rPr>
      </w:pPr>
      <w:r w:rsidRPr="004D2009">
        <w:rPr>
          <w:sz w:val="18"/>
          <w:szCs w:val="18"/>
        </w:rPr>
        <w:t>Développer un DMIA implique de relever des défis complexes : miniaturisation, herméticité, capteurs, électrodes, connectivité, logiciel embarqué, cybersécurité, électronique, batteries, antennes, ASIC... L’AIMD Day offre une plateforme unique et rassemblera l’ensemble des innovations technologiques dans ces domaines.</w:t>
      </w:r>
    </w:p>
    <w:p w14:paraId="059265A4" w14:textId="77777777" w:rsidR="004D2009" w:rsidRPr="004D2009" w:rsidRDefault="004D2009" w:rsidP="004D2009">
      <w:pPr>
        <w:rPr>
          <w:sz w:val="18"/>
          <w:szCs w:val="18"/>
        </w:rPr>
      </w:pPr>
      <w:r w:rsidRPr="004D2009">
        <w:rPr>
          <w:sz w:val="18"/>
          <w:szCs w:val="18"/>
        </w:rPr>
        <w:t xml:space="preserve">Fabricant de stimulateurs, neurostimulateurs, appareils auditifs implantables, implants rétiniens, dispositifs d’assistance cardiaque, délivrance de médicaments, dispositifs actionnables, …, l’AIMD Day regroupe l’ensemble des technologies et vous permet de réaliser une veille technologique </w:t>
      </w:r>
    </w:p>
    <w:p w14:paraId="5C5204DD" w14:textId="77777777" w:rsidR="004D2009" w:rsidRPr="004D2009" w:rsidRDefault="004D2009" w:rsidP="004D2009">
      <w:pPr>
        <w:rPr>
          <w:b/>
          <w:bCs/>
          <w:sz w:val="18"/>
          <w:szCs w:val="18"/>
        </w:rPr>
      </w:pPr>
      <w:r w:rsidRPr="004D2009">
        <w:rPr>
          <w:b/>
          <w:bCs/>
          <w:sz w:val="18"/>
          <w:szCs w:val="18"/>
        </w:rPr>
        <w:t>Des conférences et un espace d’exposition</w:t>
      </w:r>
    </w:p>
    <w:p w14:paraId="51918CA4" w14:textId="77777777" w:rsidR="004D2009" w:rsidRPr="004D2009" w:rsidRDefault="004D2009" w:rsidP="004D2009">
      <w:pPr>
        <w:rPr>
          <w:sz w:val="18"/>
          <w:szCs w:val="18"/>
        </w:rPr>
      </w:pPr>
      <w:r w:rsidRPr="004D2009">
        <w:rPr>
          <w:sz w:val="18"/>
          <w:szCs w:val="18"/>
        </w:rPr>
        <w:t xml:space="preserve">Situé à un carrefour stratégique de l’Europe, Besançon, capitale des microtechniques, constitue un lieu central pour accueillir cet événement. </w:t>
      </w:r>
    </w:p>
    <w:p w14:paraId="57CD612B" w14:textId="77777777" w:rsidR="004D2009" w:rsidRPr="004D2009" w:rsidRDefault="004D2009" w:rsidP="004D2009">
      <w:pPr>
        <w:rPr>
          <w:sz w:val="18"/>
          <w:szCs w:val="18"/>
        </w:rPr>
      </w:pPr>
      <w:r w:rsidRPr="004D2009">
        <w:rPr>
          <w:sz w:val="18"/>
          <w:szCs w:val="18"/>
        </w:rPr>
        <w:t xml:space="preserve">L’AIMD Day s’organisera autour de deux volets complémentaires : </w:t>
      </w:r>
    </w:p>
    <w:p w14:paraId="7D15968B" w14:textId="77777777" w:rsidR="004D2009" w:rsidRPr="004D2009" w:rsidRDefault="004D2009" w:rsidP="004D2009">
      <w:pPr>
        <w:numPr>
          <w:ilvl w:val="0"/>
          <w:numId w:val="5"/>
        </w:numPr>
        <w:rPr>
          <w:sz w:val="18"/>
          <w:szCs w:val="18"/>
        </w:rPr>
      </w:pPr>
      <w:r w:rsidRPr="004D2009">
        <w:rPr>
          <w:sz w:val="18"/>
          <w:szCs w:val="18"/>
        </w:rPr>
        <w:t>Des conférences spécialisées : des experts viendront partager leurs connaissances et les avancées récentes du domaine</w:t>
      </w:r>
    </w:p>
    <w:p w14:paraId="403D503A" w14:textId="77777777" w:rsidR="004D2009" w:rsidRPr="004D2009" w:rsidRDefault="004D2009" w:rsidP="004D2009">
      <w:pPr>
        <w:numPr>
          <w:ilvl w:val="0"/>
          <w:numId w:val="5"/>
        </w:numPr>
        <w:rPr>
          <w:sz w:val="18"/>
          <w:szCs w:val="18"/>
        </w:rPr>
      </w:pPr>
      <w:r w:rsidRPr="004D2009">
        <w:rPr>
          <w:sz w:val="18"/>
          <w:szCs w:val="18"/>
        </w:rPr>
        <w:t>Un espace d’exposition : entreprises et fournisseurs auront l’opportunité de présenter leurs technologies et d’échanger directement avec les visiteurs</w:t>
      </w:r>
    </w:p>
    <w:p w14:paraId="0B3B931F" w14:textId="77777777" w:rsidR="004D2009" w:rsidRPr="004D2009" w:rsidRDefault="004D2009" w:rsidP="004D2009">
      <w:pPr>
        <w:rPr>
          <w:sz w:val="18"/>
          <w:szCs w:val="18"/>
        </w:rPr>
      </w:pPr>
      <w:r w:rsidRPr="004D2009">
        <w:rPr>
          <w:sz w:val="18"/>
          <w:szCs w:val="18"/>
        </w:rPr>
        <w:t>L’objectif est de créer un lieu d’interaction unique, où les acteurs de la filière pourront non seulement découvrir les nouveautés, mais aussi établir des relations stratégiques.</w:t>
      </w:r>
    </w:p>
    <w:p w14:paraId="0787BBC5" w14:textId="77777777" w:rsidR="004D2009" w:rsidRPr="004D2009" w:rsidRDefault="004D2009" w:rsidP="004D2009">
      <w:pPr>
        <w:rPr>
          <w:b/>
          <w:bCs/>
          <w:sz w:val="18"/>
          <w:szCs w:val="18"/>
        </w:rPr>
      </w:pPr>
      <w:r w:rsidRPr="004D2009">
        <w:rPr>
          <w:b/>
          <w:bCs/>
          <w:sz w:val="18"/>
          <w:szCs w:val="18"/>
        </w:rPr>
        <w:t>Informations et inscriptions</w:t>
      </w:r>
    </w:p>
    <w:p w14:paraId="3025BA07" w14:textId="7D3B2E2F" w:rsidR="003A6515" w:rsidRPr="004D2009" w:rsidRDefault="004D2009" w:rsidP="004D2009">
      <w:pPr>
        <w:rPr>
          <w:sz w:val="18"/>
          <w:szCs w:val="18"/>
        </w:rPr>
      </w:pPr>
      <w:r w:rsidRPr="004D2009">
        <w:rPr>
          <w:sz w:val="18"/>
          <w:szCs w:val="18"/>
        </w:rPr>
        <w:t xml:space="preserve">L’AIMD Day se tiendra le mardi 24 juin 2025 à la Maison de l’Economie, située 46 Avenue de </w:t>
      </w:r>
      <w:proofErr w:type="spellStart"/>
      <w:r w:rsidRPr="004D2009">
        <w:rPr>
          <w:sz w:val="18"/>
          <w:szCs w:val="18"/>
        </w:rPr>
        <w:t>Villarceau</w:t>
      </w:r>
      <w:proofErr w:type="spellEnd"/>
      <w:r w:rsidRPr="004D2009">
        <w:rPr>
          <w:sz w:val="18"/>
          <w:szCs w:val="18"/>
        </w:rPr>
        <w:t xml:space="preserve"> à Besançon entre 8h30 et 18h00. Les inscriptions sont désormais ouvertes. Retrouvez toutes les informations ainsi que la billetterie et le dossier de partenariat pour devenir exposant sur le site </w:t>
      </w:r>
      <w:hyperlink r:id="rId6" w:history="1">
        <w:r w:rsidRPr="004D2009">
          <w:rPr>
            <w:rStyle w:val="Lienhypertexte"/>
            <w:sz w:val="18"/>
            <w:szCs w:val="18"/>
          </w:rPr>
          <w:t>www.aimd-day.com</w:t>
        </w:r>
      </w:hyperlink>
    </w:p>
    <w:sectPr w:rsidR="003A6515" w:rsidRPr="004D20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55D13"/>
    <w:multiLevelType w:val="hybridMultilevel"/>
    <w:tmpl w:val="FD02CE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49A6745"/>
    <w:multiLevelType w:val="hybridMultilevel"/>
    <w:tmpl w:val="2B0CEC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0AF71AE"/>
    <w:multiLevelType w:val="hybridMultilevel"/>
    <w:tmpl w:val="EC60CE4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6B28227A"/>
    <w:multiLevelType w:val="hybridMultilevel"/>
    <w:tmpl w:val="3FC00D16"/>
    <w:lvl w:ilvl="0" w:tplc="FF02A772">
      <w:numFmt w:val="bullet"/>
      <w:lvlText w:val="-"/>
      <w:lvlJc w:val="left"/>
      <w:pPr>
        <w:ind w:left="720" w:hanging="360"/>
      </w:pPr>
      <w:rPr>
        <w:rFonts w:ascii="Aptos" w:eastAsiaTheme="minorHAnsi" w:hAnsi="Apto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32636891">
    <w:abstractNumId w:val="1"/>
  </w:num>
  <w:num w:numId="2" w16cid:durableId="222067036">
    <w:abstractNumId w:val="0"/>
  </w:num>
  <w:num w:numId="3" w16cid:durableId="1913587147">
    <w:abstractNumId w:val="3"/>
  </w:num>
  <w:num w:numId="4" w16cid:durableId="7412510">
    <w:abstractNumId w:val="2"/>
  </w:num>
  <w:num w:numId="5" w16cid:durableId="2103720264">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E08"/>
    <w:rsid w:val="0000065A"/>
    <w:rsid w:val="00076457"/>
    <w:rsid w:val="000E6A07"/>
    <w:rsid w:val="00154108"/>
    <w:rsid w:val="002B3F38"/>
    <w:rsid w:val="00360441"/>
    <w:rsid w:val="003A6515"/>
    <w:rsid w:val="003A6880"/>
    <w:rsid w:val="004D2009"/>
    <w:rsid w:val="00532091"/>
    <w:rsid w:val="00536180"/>
    <w:rsid w:val="005D0163"/>
    <w:rsid w:val="00664C0C"/>
    <w:rsid w:val="00697E08"/>
    <w:rsid w:val="006B14E1"/>
    <w:rsid w:val="00755C7F"/>
    <w:rsid w:val="00853306"/>
    <w:rsid w:val="008E46AF"/>
    <w:rsid w:val="00983400"/>
    <w:rsid w:val="009B1C06"/>
    <w:rsid w:val="00A02ACB"/>
    <w:rsid w:val="00A76B18"/>
    <w:rsid w:val="00AC6C2F"/>
    <w:rsid w:val="00BD214F"/>
    <w:rsid w:val="00C5733A"/>
    <w:rsid w:val="00CE0B11"/>
    <w:rsid w:val="00D20CFD"/>
    <w:rsid w:val="00D3620A"/>
    <w:rsid w:val="00E1348D"/>
    <w:rsid w:val="00E44433"/>
    <w:rsid w:val="00FD5DCD"/>
    <w:rsid w:val="00FD7D2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52BEB"/>
  <w15:chartTrackingRefBased/>
  <w15:docId w15:val="{8579EAAC-4A24-4564-83BD-522240235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697E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697E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697E08"/>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697E08"/>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697E08"/>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697E08"/>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697E08"/>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697E08"/>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697E08"/>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97E08"/>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697E08"/>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697E08"/>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697E08"/>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697E08"/>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697E08"/>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697E08"/>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697E08"/>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697E08"/>
    <w:rPr>
      <w:rFonts w:eastAsiaTheme="majorEastAsia" w:cstheme="majorBidi"/>
      <w:color w:val="272727" w:themeColor="text1" w:themeTint="D8"/>
    </w:rPr>
  </w:style>
  <w:style w:type="paragraph" w:styleId="Titre">
    <w:name w:val="Title"/>
    <w:basedOn w:val="Normal"/>
    <w:next w:val="Normal"/>
    <w:link w:val="TitreCar"/>
    <w:uiPriority w:val="10"/>
    <w:qFormat/>
    <w:rsid w:val="00697E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697E08"/>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697E08"/>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697E08"/>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697E08"/>
    <w:pPr>
      <w:spacing w:before="160"/>
      <w:jc w:val="center"/>
    </w:pPr>
    <w:rPr>
      <w:i/>
      <w:iCs/>
      <w:color w:val="404040" w:themeColor="text1" w:themeTint="BF"/>
    </w:rPr>
  </w:style>
  <w:style w:type="character" w:customStyle="1" w:styleId="CitationCar">
    <w:name w:val="Citation Car"/>
    <w:basedOn w:val="Policepardfaut"/>
    <w:link w:val="Citation"/>
    <w:uiPriority w:val="29"/>
    <w:rsid w:val="00697E08"/>
    <w:rPr>
      <w:i/>
      <w:iCs/>
      <w:color w:val="404040" w:themeColor="text1" w:themeTint="BF"/>
    </w:rPr>
  </w:style>
  <w:style w:type="paragraph" w:styleId="Paragraphedeliste">
    <w:name w:val="List Paragraph"/>
    <w:basedOn w:val="Normal"/>
    <w:uiPriority w:val="34"/>
    <w:qFormat/>
    <w:rsid w:val="00697E08"/>
    <w:pPr>
      <w:ind w:left="720"/>
      <w:contextualSpacing/>
    </w:pPr>
  </w:style>
  <w:style w:type="character" w:styleId="Accentuationintense">
    <w:name w:val="Intense Emphasis"/>
    <w:basedOn w:val="Policepardfaut"/>
    <w:uiPriority w:val="21"/>
    <w:qFormat/>
    <w:rsid w:val="00697E08"/>
    <w:rPr>
      <w:i/>
      <w:iCs/>
      <w:color w:val="0F4761" w:themeColor="accent1" w:themeShade="BF"/>
    </w:rPr>
  </w:style>
  <w:style w:type="paragraph" w:styleId="Citationintense">
    <w:name w:val="Intense Quote"/>
    <w:basedOn w:val="Normal"/>
    <w:next w:val="Normal"/>
    <w:link w:val="CitationintenseCar"/>
    <w:uiPriority w:val="30"/>
    <w:qFormat/>
    <w:rsid w:val="00697E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697E08"/>
    <w:rPr>
      <w:i/>
      <w:iCs/>
      <w:color w:val="0F4761" w:themeColor="accent1" w:themeShade="BF"/>
    </w:rPr>
  </w:style>
  <w:style w:type="character" w:styleId="Rfrenceintense">
    <w:name w:val="Intense Reference"/>
    <w:basedOn w:val="Policepardfaut"/>
    <w:uiPriority w:val="32"/>
    <w:qFormat/>
    <w:rsid w:val="00697E08"/>
    <w:rPr>
      <w:b/>
      <w:bCs/>
      <w:smallCaps/>
      <w:color w:val="0F4761" w:themeColor="accent1" w:themeShade="BF"/>
      <w:spacing w:val="5"/>
    </w:rPr>
  </w:style>
  <w:style w:type="character" w:styleId="Lienhypertexte">
    <w:name w:val="Hyperlink"/>
    <w:basedOn w:val="Policepardfaut"/>
    <w:uiPriority w:val="99"/>
    <w:unhideWhenUsed/>
    <w:rsid w:val="003A6880"/>
    <w:rPr>
      <w:color w:val="467886" w:themeColor="hyperlink"/>
      <w:u w:val="single"/>
    </w:rPr>
  </w:style>
  <w:style w:type="character" w:styleId="Mentionnonrsolue">
    <w:name w:val="Unresolved Mention"/>
    <w:basedOn w:val="Policepardfaut"/>
    <w:uiPriority w:val="99"/>
    <w:semiHidden/>
    <w:unhideWhenUsed/>
    <w:rsid w:val="003A68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093785">
      <w:bodyDiv w:val="1"/>
      <w:marLeft w:val="0"/>
      <w:marRight w:val="0"/>
      <w:marTop w:val="0"/>
      <w:marBottom w:val="0"/>
      <w:divBdr>
        <w:top w:val="none" w:sz="0" w:space="0" w:color="auto"/>
        <w:left w:val="none" w:sz="0" w:space="0" w:color="auto"/>
        <w:bottom w:val="none" w:sz="0" w:space="0" w:color="auto"/>
        <w:right w:val="none" w:sz="0" w:space="0" w:color="auto"/>
      </w:divBdr>
    </w:div>
    <w:div w:id="389497817">
      <w:bodyDiv w:val="1"/>
      <w:marLeft w:val="0"/>
      <w:marRight w:val="0"/>
      <w:marTop w:val="0"/>
      <w:marBottom w:val="0"/>
      <w:divBdr>
        <w:top w:val="none" w:sz="0" w:space="0" w:color="auto"/>
        <w:left w:val="none" w:sz="0" w:space="0" w:color="auto"/>
        <w:bottom w:val="none" w:sz="0" w:space="0" w:color="auto"/>
        <w:right w:val="none" w:sz="0" w:space="0" w:color="auto"/>
      </w:divBdr>
    </w:div>
    <w:div w:id="512570796">
      <w:bodyDiv w:val="1"/>
      <w:marLeft w:val="0"/>
      <w:marRight w:val="0"/>
      <w:marTop w:val="0"/>
      <w:marBottom w:val="0"/>
      <w:divBdr>
        <w:top w:val="none" w:sz="0" w:space="0" w:color="auto"/>
        <w:left w:val="none" w:sz="0" w:space="0" w:color="auto"/>
        <w:bottom w:val="none" w:sz="0" w:space="0" w:color="auto"/>
        <w:right w:val="none" w:sz="0" w:space="0" w:color="auto"/>
      </w:divBdr>
    </w:div>
    <w:div w:id="686105649">
      <w:bodyDiv w:val="1"/>
      <w:marLeft w:val="0"/>
      <w:marRight w:val="0"/>
      <w:marTop w:val="0"/>
      <w:marBottom w:val="0"/>
      <w:divBdr>
        <w:top w:val="none" w:sz="0" w:space="0" w:color="auto"/>
        <w:left w:val="none" w:sz="0" w:space="0" w:color="auto"/>
        <w:bottom w:val="none" w:sz="0" w:space="0" w:color="auto"/>
        <w:right w:val="none" w:sz="0" w:space="0" w:color="auto"/>
      </w:divBdr>
    </w:div>
    <w:div w:id="937442726">
      <w:bodyDiv w:val="1"/>
      <w:marLeft w:val="0"/>
      <w:marRight w:val="0"/>
      <w:marTop w:val="0"/>
      <w:marBottom w:val="0"/>
      <w:divBdr>
        <w:top w:val="none" w:sz="0" w:space="0" w:color="auto"/>
        <w:left w:val="none" w:sz="0" w:space="0" w:color="auto"/>
        <w:bottom w:val="none" w:sz="0" w:space="0" w:color="auto"/>
        <w:right w:val="none" w:sz="0" w:space="0" w:color="auto"/>
      </w:divBdr>
    </w:div>
    <w:div w:id="990404477">
      <w:bodyDiv w:val="1"/>
      <w:marLeft w:val="0"/>
      <w:marRight w:val="0"/>
      <w:marTop w:val="0"/>
      <w:marBottom w:val="0"/>
      <w:divBdr>
        <w:top w:val="none" w:sz="0" w:space="0" w:color="auto"/>
        <w:left w:val="none" w:sz="0" w:space="0" w:color="auto"/>
        <w:bottom w:val="none" w:sz="0" w:space="0" w:color="auto"/>
        <w:right w:val="none" w:sz="0" w:space="0" w:color="auto"/>
      </w:divBdr>
    </w:div>
    <w:div w:id="1374110126">
      <w:bodyDiv w:val="1"/>
      <w:marLeft w:val="0"/>
      <w:marRight w:val="0"/>
      <w:marTop w:val="0"/>
      <w:marBottom w:val="0"/>
      <w:divBdr>
        <w:top w:val="none" w:sz="0" w:space="0" w:color="auto"/>
        <w:left w:val="none" w:sz="0" w:space="0" w:color="auto"/>
        <w:bottom w:val="none" w:sz="0" w:space="0" w:color="auto"/>
        <w:right w:val="none" w:sz="0" w:space="0" w:color="auto"/>
      </w:divBdr>
    </w:div>
    <w:div w:id="2057848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imd-day.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1859</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PICHON</dc:creator>
  <cp:keywords/>
  <dc:description/>
  <cp:lastModifiedBy>Gaelle MOUTHON</cp:lastModifiedBy>
  <cp:revision>4</cp:revision>
  <dcterms:created xsi:type="dcterms:W3CDTF">2025-03-28T09:56:00Z</dcterms:created>
  <dcterms:modified xsi:type="dcterms:W3CDTF">2025-04-02T10:15:00Z</dcterms:modified>
</cp:coreProperties>
</file>